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ind w:firstLine="720"/>
        <w:jc w:val="center"/>
        <w:rPr>
          <w:rFonts w:ascii="Times New Roman" w:hAnsi="Times New Roman"/>
          <w:sz w:val="24"/>
          <w:szCs w:val="24"/>
        </w:rPr>
      </w:pPr>
    </w:p>
    <w:p w:rsidR="00C26391" w:rsidRDefault="00C26391" w:rsidP="00057FB5">
      <w:pPr>
        <w:spacing w:after="0" w:line="480" w:lineRule="auto"/>
        <w:ind w:firstLine="720"/>
        <w:jc w:val="center"/>
        <w:rPr>
          <w:rFonts w:ascii="Times New Roman" w:hAnsi="Times New Roman"/>
          <w:sz w:val="24"/>
          <w:szCs w:val="24"/>
        </w:rPr>
      </w:pPr>
    </w:p>
    <w:p w:rsidR="00C26391" w:rsidRDefault="00C26391" w:rsidP="00057FB5">
      <w:pPr>
        <w:spacing w:after="0" w:line="480" w:lineRule="auto"/>
        <w:ind w:firstLine="720"/>
        <w:jc w:val="center"/>
        <w:rPr>
          <w:rFonts w:ascii="Times New Roman" w:hAnsi="Times New Roman"/>
          <w:sz w:val="24"/>
          <w:szCs w:val="24"/>
        </w:rPr>
      </w:pPr>
    </w:p>
    <w:p w:rsidR="00C26391" w:rsidRDefault="00C26391" w:rsidP="00057FB5">
      <w:pPr>
        <w:spacing w:after="0" w:line="480" w:lineRule="auto"/>
        <w:ind w:firstLine="720"/>
        <w:jc w:val="center"/>
        <w:rPr>
          <w:rFonts w:ascii="Times New Roman" w:hAnsi="Times New Roman"/>
          <w:sz w:val="24"/>
          <w:szCs w:val="24"/>
        </w:rPr>
      </w:pPr>
    </w:p>
    <w:p w:rsidR="00C26391" w:rsidRDefault="00C26391" w:rsidP="00057FB5">
      <w:pPr>
        <w:spacing w:after="0" w:line="480" w:lineRule="auto"/>
        <w:ind w:firstLine="720"/>
        <w:jc w:val="center"/>
        <w:rPr>
          <w:rFonts w:ascii="Times New Roman" w:hAnsi="Times New Roman"/>
          <w:sz w:val="24"/>
          <w:szCs w:val="24"/>
        </w:rPr>
      </w:pPr>
      <w:r>
        <w:rPr>
          <w:rFonts w:ascii="Times New Roman" w:hAnsi="Times New Roman"/>
          <w:sz w:val="24"/>
          <w:szCs w:val="24"/>
        </w:rPr>
        <w:t>Concepts of Inflation</w:t>
      </w:r>
    </w:p>
    <w:p w:rsidR="00C26391" w:rsidRDefault="00C26391" w:rsidP="00057FB5">
      <w:pPr>
        <w:spacing w:after="0" w:line="480" w:lineRule="auto"/>
        <w:ind w:firstLine="720"/>
        <w:jc w:val="center"/>
        <w:rPr>
          <w:rFonts w:ascii="Times New Roman" w:hAnsi="Times New Roman"/>
          <w:sz w:val="24"/>
          <w:szCs w:val="24"/>
        </w:rPr>
      </w:pPr>
      <w:r>
        <w:rPr>
          <w:rFonts w:ascii="Times New Roman" w:hAnsi="Times New Roman"/>
          <w:sz w:val="24"/>
          <w:szCs w:val="24"/>
        </w:rPr>
        <w:t>Name</w:t>
      </w:r>
    </w:p>
    <w:p w:rsidR="00C26391" w:rsidRDefault="00C26391" w:rsidP="00057FB5">
      <w:pPr>
        <w:spacing w:after="0" w:line="480" w:lineRule="auto"/>
        <w:ind w:firstLine="720"/>
        <w:jc w:val="center"/>
        <w:rPr>
          <w:rFonts w:ascii="Times New Roman" w:hAnsi="Times New Roman"/>
          <w:sz w:val="24"/>
          <w:szCs w:val="24"/>
        </w:rPr>
      </w:pPr>
      <w:r>
        <w:rPr>
          <w:rFonts w:ascii="Times New Roman" w:hAnsi="Times New Roman"/>
          <w:sz w:val="24"/>
          <w:szCs w:val="24"/>
        </w:rPr>
        <w:t xml:space="preserve">Institutional affiliations </w:t>
      </w:r>
    </w:p>
    <w:p w:rsidR="00C26391" w:rsidRDefault="00C26391" w:rsidP="00057FB5">
      <w:pPr>
        <w:spacing w:after="0" w:line="480" w:lineRule="auto"/>
        <w:ind w:firstLine="720"/>
        <w:jc w:val="center"/>
        <w:rPr>
          <w:rFonts w:ascii="Times New Roman" w:hAnsi="Times New Roman"/>
          <w:sz w:val="24"/>
          <w:szCs w:val="24"/>
        </w:rPr>
      </w:pPr>
    </w:p>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ind w:firstLine="720"/>
        <w:rPr>
          <w:rFonts w:ascii="Times New Roman" w:hAnsi="Times New Roman"/>
          <w:sz w:val="24"/>
          <w:szCs w:val="24"/>
        </w:rPr>
      </w:pPr>
    </w:p>
    <w:p w:rsidR="00C26391" w:rsidRDefault="00C26391" w:rsidP="00057FB5">
      <w:pPr>
        <w:spacing w:after="0" w:line="480" w:lineRule="auto"/>
        <w:rPr>
          <w:rFonts w:ascii="Times New Roman" w:hAnsi="Times New Roman"/>
          <w:sz w:val="24"/>
          <w:szCs w:val="24"/>
        </w:rPr>
      </w:pPr>
    </w:p>
    <w:p w:rsidR="00057FB5" w:rsidRDefault="00057FB5" w:rsidP="00057FB5">
      <w:pPr>
        <w:spacing w:after="0" w:line="480" w:lineRule="auto"/>
        <w:rPr>
          <w:rFonts w:ascii="Times New Roman" w:hAnsi="Times New Roman"/>
          <w:sz w:val="24"/>
          <w:szCs w:val="24"/>
        </w:rPr>
      </w:pPr>
    </w:p>
    <w:p w:rsidR="00057FB5" w:rsidRDefault="00057FB5" w:rsidP="00057FB5">
      <w:pPr>
        <w:spacing w:after="0" w:line="480" w:lineRule="auto"/>
        <w:rPr>
          <w:rFonts w:ascii="Times New Roman" w:hAnsi="Times New Roman"/>
          <w:sz w:val="24"/>
          <w:szCs w:val="24"/>
        </w:rPr>
      </w:pPr>
    </w:p>
    <w:p w:rsidR="00C26391" w:rsidRPr="003A2C2B" w:rsidRDefault="00B77290" w:rsidP="00057FB5">
      <w:pPr>
        <w:spacing w:after="0" w:line="480" w:lineRule="auto"/>
        <w:ind w:firstLine="720"/>
        <w:jc w:val="center"/>
        <w:rPr>
          <w:rFonts w:ascii="Times New Roman" w:hAnsi="Times New Roman"/>
          <w:b/>
          <w:sz w:val="24"/>
          <w:szCs w:val="24"/>
        </w:rPr>
      </w:pPr>
      <w:r w:rsidRPr="003A2C2B">
        <w:rPr>
          <w:rFonts w:ascii="Times New Roman" w:hAnsi="Times New Roman"/>
          <w:b/>
          <w:sz w:val="24"/>
          <w:szCs w:val="24"/>
        </w:rPr>
        <w:lastRenderedPageBreak/>
        <w:t>Concepts of Inflation</w:t>
      </w:r>
    </w:p>
    <w:p w:rsidR="00790F7B" w:rsidRDefault="00790F7B" w:rsidP="00057FB5">
      <w:pPr>
        <w:spacing w:after="0" w:line="480" w:lineRule="auto"/>
        <w:ind w:firstLine="720"/>
        <w:rPr>
          <w:rFonts w:ascii="Times New Roman" w:hAnsi="Times New Roman"/>
          <w:sz w:val="24"/>
          <w:szCs w:val="24"/>
        </w:rPr>
      </w:pPr>
      <w:r w:rsidRPr="00790F7B">
        <w:rPr>
          <w:rFonts w:ascii="Times New Roman" w:hAnsi="Times New Roman"/>
          <w:sz w:val="24"/>
          <w:szCs w:val="24"/>
        </w:rPr>
        <w:t xml:space="preserve">Inflation plays a significant role in any economy given the potentiality of the customer spending. In many ways, a price fall discourages the consumer spending given the rise in purchasing power.  </w:t>
      </w:r>
      <w:r w:rsidR="002D7615">
        <w:rPr>
          <w:rFonts w:ascii="Times New Roman" w:hAnsi="Times New Roman"/>
          <w:sz w:val="24"/>
          <w:szCs w:val="24"/>
        </w:rPr>
        <w:t xml:space="preserve">According to </w:t>
      </w:r>
      <w:r w:rsidR="002D7615">
        <w:rPr>
          <w:rFonts w:ascii="Times New Roman" w:hAnsi="Times New Roman" w:hint="eastAsia"/>
          <w:sz w:val="24"/>
          <w:szCs w:val="24"/>
        </w:rPr>
        <w:t>Almalki&amp;Batayneh</w:t>
      </w:r>
      <w:r w:rsidR="002D7615">
        <w:rPr>
          <w:rFonts w:ascii="Times New Roman" w:hAnsi="Times New Roman"/>
          <w:sz w:val="24"/>
          <w:szCs w:val="24"/>
        </w:rPr>
        <w:t xml:space="preserve"> (</w:t>
      </w:r>
      <w:r w:rsidR="002D7615" w:rsidRPr="007F678C">
        <w:rPr>
          <w:rFonts w:ascii="Times New Roman" w:hAnsi="Times New Roman" w:hint="eastAsia"/>
          <w:sz w:val="24"/>
          <w:szCs w:val="24"/>
        </w:rPr>
        <w:t>2015)</w:t>
      </w:r>
      <w:r w:rsidR="00612418">
        <w:rPr>
          <w:rFonts w:ascii="Times New Roman" w:hAnsi="Times New Roman"/>
          <w:sz w:val="24"/>
          <w:szCs w:val="24"/>
        </w:rPr>
        <w:t>, m</w:t>
      </w:r>
      <w:r w:rsidRPr="00790F7B">
        <w:rPr>
          <w:rFonts w:ascii="Times New Roman" w:hAnsi="Times New Roman"/>
          <w:sz w:val="24"/>
          <w:szCs w:val="24"/>
        </w:rPr>
        <w:t xml:space="preserve">any of the consumers rely on purchasing power in that they value the rate of the expenditure.  Government moderation pays a significant role in government inflation rate. For that matter, goods worth the value can be sold on the merit of the exact pricing at any given time. In this regard, the inflation rate can regulate the amount of the pay to any given workers. As such, firms may postpone or adjust the pay rate according to the inflation rates. In any given circumstance, a rise or fall in the pay rates may affect the general pay rates within a given locality. This statement means that an increase in an inflation rate may result in a reduction or increase in the pay rate. In this regard, one may incur an increase in the disposable incomes. For that matter, a debt increase may squeeze the level of one’s income.  Consequently, any adjustments to inflations may result in a change in the goods worth the real purchasing value. Then again, increase leads to a kind of understanding in that employers have more say compared to the workers. Practical reasoning with this type of a scenario is that a company may decide to eliminate the less productive workers due to a less satisfactory rate. In this view, in any economic environment, workers may be relieved of their duties in the event of an inflation rate. As such, any inflation rate is proof of financial health in that it depicts the economic health of any a nation. Therefore, a layoff may occur in the event of a justified inflation rate within any given financial environment. In light of these developments, a manager must understand the principles of inflation and the effect on their nations. A failure to embrace the concepts of inflation may affect the nature of any given trade or economic activity. </w:t>
      </w:r>
      <w:r w:rsidRPr="00790F7B">
        <w:rPr>
          <w:rFonts w:ascii="Times New Roman" w:hAnsi="Times New Roman"/>
          <w:sz w:val="24"/>
          <w:szCs w:val="24"/>
        </w:rPr>
        <w:lastRenderedPageBreak/>
        <w:t xml:space="preserve">Thus, a manager’s understands the basic concepts of inflation results in a prolonged economic life of a nation. </w:t>
      </w:r>
    </w:p>
    <w:p w:rsidR="00C82E0A" w:rsidRPr="00C82E0A" w:rsidRDefault="00C82E0A" w:rsidP="00C82E0A">
      <w:pPr>
        <w:spacing w:after="0" w:line="480" w:lineRule="auto"/>
        <w:ind w:firstLine="720"/>
        <w:rPr>
          <w:rFonts w:ascii="Times New Roman" w:hAnsi="Times New Roman"/>
          <w:sz w:val="24"/>
          <w:szCs w:val="24"/>
        </w:rPr>
      </w:pPr>
      <w:r w:rsidRPr="00C82E0A">
        <w:rPr>
          <w:rFonts w:ascii="Times New Roman" w:hAnsi="Times New Roman"/>
          <w:sz w:val="24"/>
          <w:szCs w:val="24"/>
        </w:rPr>
        <w:t xml:space="preserve">A manager should understand inflation because it causes unrest within the employee fraternity. Managing people incorporates recognizing the value of salaries to their lives. Employee distress due to financial issues is the primary cause of employee turnover.  A good manager should be aware of the consequences that result from erosion of employee purchasing power. In most cases, corporations would slightly raise prices of commodities while neglecting the welfare of its employees. A bad reputation within the ranks of any company is as wrong as damaging the image of the company in public. Erosion of value within an economy cuts across all segments of the country, in most cases financially strong companies have the leverage of raising prices while neglecting employees, who, in most cases derive the value for that particular corporation (The Economist, 2016). </w:t>
      </w:r>
    </w:p>
    <w:p w:rsidR="00C82E0A" w:rsidRPr="00C82E0A" w:rsidRDefault="00C82E0A" w:rsidP="00C82E0A">
      <w:pPr>
        <w:spacing w:after="0" w:line="480" w:lineRule="auto"/>
        <w:ind w:firstLine="720"/>
        <w:rPr>
          <w:rFonts w:ascii="Times New Roman" w:hAnsi="Times New Roman"/>
          <w:sz w:val="24"/>
          <w:szCs w:val="24"/>
        </w:rPr>
      </w:pPr>
      <w:r w:rsidRPr="00C82E0A">
        <w:rPr>
          <w:rFonts w:ascii="Times New Roman" w:hAnsi="Times New Roman"/>
          <w:sz w:val="24"/>
          <w:szCs w:val="24"/>
        </w:rPr>
        <w:t>A manager is tasked with the crucial takes of taking care of both the company and employees. A prudent person tasked with managerial position should know how to balance the company interest and workers interest. Saudi Arabia is in a unique place to transform itself. A good manager should be cognizant of the fact that oil prices have been in a downward spin for quite some time, causing a lot of stress to the economy</w:t>
      </w:r>
      <w:r w:rsidR="009363CE">
        <w:rPr>
          <w:rFonts w:ascii="Times New Roman" w:hAnsi="Times New Roman"/>
          <w:bCs/>
          <w:sz w:val="24"/>
          <w:szCs w:val="24"/>
        </w:rPr>
        <w:t>(The Economist, 2016)</w:t>
      </w:r>
      <w:r w:rsidRPr="00C82E0A">
        <w:rPr>
          <w:rFonts w:ascii="Times New Roman" w:hAnsi="Times New Roman"/>
          <w:sz w:val="24"/>
          <w:szCs w:val="24"/>
        </w:rPr>
        <w:t xml:space="preserve">.  A lot of reforms need to be done in corporate Saudi Arabia; this is aligned to what the Crown Prince has been advocating. A good manager should be able to explain the realities to the employees (The Economist, 2016).  </w:t>
      </w:r>
    </w:p>
    <w:p w:rsidR="00C82E0A" w:rsidRPr="00790F7B" w:rsidRDefault="00C82E0A" w:rsidP="00985F78">
      <w:pPr>
        <w:spacing w:after="0" w:line="480" w:lineRule="auto"/>
        <w:ind w:firstLine="720"/>
        <w:rPr>
          <w:rFonts w:ascii="Times New Roman" w:hAnsi="Times New Roman"/>
          <w:sz w:val="24"/>
          <w:szCs w:val="24"/>
        </w:rPr>
      </w:pPr>
      <w:r w:rsidRPr="00C82E0A">
        <w:rPr>
          <w:rFonts w:ascii="Times New Roman" w:hAnsi="Times New Roman"/>
          <w:sz w:val="24"/>
          <w:szCs w:val="24"/>
        </w:rPr>
        <w:t xml:space="preserve">Saudi Arabia is in a unique position; a good manager should prepare employees for the new Saudi Arabia that has a diversified economy. The future of Saudi Arabia is in an educated workforce that is ready to adapt to the pressures of a free economy and minimal state control. A </w:t>
      </w:r>
      <w:r w:rsidRPr="00C82E0A">
        <w:rPr>
          <w:rFonts w:ascii="Times New Roman" w:hAnsi="Times New Roman"/>
          <w:sz w:val="24"/>
          <w:szCs w:val="24"/>
        </w:rPr>
        <w:lastRenderedPageBreak/>
        <w:t xml:space="preserve">good manager should prepare his employees to face intrusion from foreign businesses and employees. A good manager should educate his employees about the geopolitics that the involving his Kingdom. The adherence to the vision of Crown Prince Mohammed Bin Salman is critical the future of the country; any manger should be cognizant of that. Most important the </w:t>
      </w:r>
      <w:r w:rsidR="00985F78" w:rsidRPr="00C82E0A">
        <w:rPr>
          <w:rFonts w:ascii="Times New Roman" w:hAnsi="Times New Roman"/>
          <w:sz w:val="24"/>
          <w:szCs w:val="24"/>
        </w:rPr>
        <w:t>cultures of employees in Saudi Arabia need</w:t>
      </w:r>
      <w:r w:rsidRPr="00C82E0A">
        <w:rPr>
          <w:rFonts w:ascii="Times New Roman" w:hAnsi="Times New Roman"/>
          <w:sz w:val="24"/>
          <w:szCs w:val="24"/>
        </w:rPr>
        <w:t xml:space="preserve"> to change. A good manager should build good work ethic within the company. </w:t>
      </w:r>
    </w:p>
    <w:p w:rsidR="00790F7B" w:rsidRPr="00790F7B" w:rsidRDefault="00790F7B" w:rsidP="00057FB5">
      <w:pPr>
        <w:spacing w:after="0" w:line="480" w:lineRule="auto"/>
        <w:ind w:firstLine="720"/>
        <w:rPr>
          <w:rFonts w:ascii="Times New Roman" w:hAnsi="Times New Roman"/>
          <w:sz w:val="24"/>
          <w:szCs w:val="24"/>
        </w:rPr>
      </w:pPr>
      <w:r w:rsidRPr="00790F7B">
        <w:rPr>
          <w:rFonts w:ascii="Times New Roman" w:hAnsi="Times New Roman"/>
          <w:sz w:val="24"/>
          <w:szCs w:val="24"/>
        </w:rPr>
        <w:t xml:space="preserve">By applying a market-based economy, the Saudi Arabian business leaders will be able to move the country into a working-class nation. The rationale behind such argument is that the Saudi Arabian business community needs to understand the technicalities behind the country’s economy fall. For that matter, oil is a least of priorities from the state. Therefore, business leaders should recognize the Saudi business economy </w:t>
      </w:r>
      <w:r w:rsidR="00F809B1">
        <w:rPr>
          <w:rFonts w:ascii="Times New Roman" w:hAnsi="Times New Roman"/>
          <w:sz w:val="24"/>
          <w:szCs w:val="24"/>
        </w:rPr>
        <w:t>should</w:t>
      </w:r>
      <w:r w:rsidRPr="00790F7B">
        <w:rPr>
          <w:rFonts w:ascii="Times New Roman" w:hAnsi="Times New Roman"/>
          <w:sz w:val="24"/>
          <w:szCs w:val="24"/>
        </w:rPr>
        <w:t xml:space="preserve"> to adapt to the competitive environment in that they aim to grow the Saudi Arabian business economy. </w:t>
      </w:r>
      <w:r w:rsidR="002D7615">
        <w:rPr>
          <w:rFonts w:ascii="Times New Roman" w:hAnsi="Times New Roman"/>
          <w:sz w:val="24"/>
          <w:szCs w:val="24"/>
        </w:rPr>
        <w:t xml:space="preserve">According to </w:t>
      </w:r>
      <w:r w:rsidR="002D7615">
        <w:rPr>
          <w:rFonts w:ascii="Times New Roman" w:hAnsi="Times New Roman" w:hint="eastAsia"/>
          <w:sz w:val="24"/>
          <w:szCs w:val="24"/>
        </w:rPr>
        <w:t>Almalki&amp;Batayneh</w:t>
      </w:r>
      <w:r w:rsidR="002D7615">
        <w:rPr>
          <w:rFonts w:ascii="Times New Roman" w:hAnsi="Times New Roman"/>
          <w:sz w:val="24"/>
          <w:szCs w:val="24"/>
        </w:rPr>
        <w:t xml:space="preserve"> (</w:t>
      </w:r>
      <w:r w:rsidR="002D7615" w:rsidRPr="007F678C">
        <w:rPr>
          <w:rFonts w:ascii="Times New Roman" w:hAnsi="Times New Roman" w:hint="eastAsia"/>
          <w:sz w:val="24"/>
          <w:szCs w:val="24"/>
        </w:rPr>
        <w:t>2015)</w:t>
      </w:r>
      <w:r w:rsidR="002D7615">
        <w:rPr>
          <w:rFonts w:ascii="Times New Roman" w:hAnsi="Times New Roman"/>
          <w:sz w:val="24"/>
          <w:szCs w:val="24"/>
        </w:rPr>
        <w:t xml:space="preserve">, </w:t>
      </w:r>
      <w:r w:rsidR="00BD581D">
        <w:rPr>
          <w:rFonts w:ascii="Times New Roman" w:hAnsi="Times New Roman"/>
          <w:sz w:val="24"/>
          <w:szCs w:val="24"/>
        </w:rPr>
        <w:t>t</w:t>
      </w:r>
      <w:r w:rsidRPr="00790F7B">
        <w:rPr>
          <w:rFonts w:ascii="Times New Roman" w:hAnsi="Times New Roman"/>
          <w:sz w:val="24"/>
          <w:szCs w:val="24"/>
        </w:rPr>
        <w:t xml:space="preserve">his ideology implies that they should move from the Saudi individualism to more comprehensive business communities that allow investments from countries like China and the United States. Then again, sustainability remains to be an old history in the Saudi Arabian economy. In light of the arising developments, the Saudi government should aim to foster a transition of more accountability among its citizens. </w:t>
      </w:r>
    </w:p>
    <w:p w:rsidR="00790F7B" w:rsidRPr="00790F7B" w:rsidRDefault="00790F7B" w:rsidP="00057FB5">
      <w:pPr>
        <w:spacing w:after="0" w:line="480" w:lineRule="auto"/>
        <w:ind w:firstLine="720"/>
        <w:rPr>
          <w:rFonts w:ascii="Times New Roman" w:hAnsi="Times New Roman"/>
          <w:sz w:val="24"/>
          <w:szCs w:val="24"/>
        </w:rPr>
      </w:pPr>
      <w:r w:rsidRPr="00790F7B">
        <w:rPr>
          <w:rFonts w:ascii="Times New Roman" w:hAnsi="Times New Roman"/>
          <w:sz w:val="24"/>
          <w:szCs w:val="24"/>
        </w:rPr>
        <w:t>The Saudi government should also delve into managing big oil giants like Aramco. This investment will significantly change the approach to the oil business. Technically, the Saudi government may diversify the oil business to include international corporations that operate within the United States and its borders</w:t>
      </w:r>
      <w:r w:rsidR="00985F78">
        <w:rPr>
          <w:rFonts w:ascii="Times New Roman" w:hAnsi="Times New Roman"/>
          <w:bCs/>
          <w:sz w:val="24"/>
          <w:szCs w:val="24"/>
        </w:rPr>
        <w:t>(The Economist, 2016)</w:t>
      </w:r>
      <w:r w:rsidRPr="00790F7B">
        <w:rPr>
          <w:rFonts w:ascii="Times New Roman" w:hAnsi="Times New Roman"/>
          <w:sz w:val="24"/>
          <w:szCs w:val="24"/>
        </w:rPr>
        <w:t xml:space="preserve">. Subsequently, the Saudi government may maximize the tax incomes while cutting the amount of spending and the tax subsidies. As a result, the country may attract more income wealth by privatizing more massive </w:t>
      </w:r>
      <w:r w:rsidRPr="00790F7B">
        <w:rPr>
          <w:rFonts w:ascii="Times New Roman" w:hAnsi="Times New Roman"/>
          <w:sz w:val="24"/>
          <w:szCs w:val="24"/>
        </w:rPr>
        <w:lastRenderedPageBreak/>
        <w:t xml:space="preserve">state assets. In many ways, the country has a historical past of producing enormous wealth regarding oil. Thus, the country can expand its internal business to the open international community while generating revenues as required by their state officers and business leaders. </w:t>
      </w:r>
    </w:p>
    <w:p w:rsidR="00593689" w:rsidRDefault="00790F7B" w:rsidP="00057FB5">
      <w:pPr>
        <w:spacing w:after="0" w:line="480" w:lineRule="auto"/>
        <w:ind w:firstLine="720"/>
        <w:rPr>
          <w:rFonts w:ascii="Times New Roman" w:hAnsi="Times New Roman"/>
          <w:sz w:val="24"/>
          <w:szCs w:val="24"/>
        </w:rPr>
      </w:pPr>
      <w:r w:rsidRPr="00790F7B">
        <w:rPr>
          <w:rFonts w:ascii="Times New Roman" w:hAnsi="Times New Roman"/>
          <w:sz w:val="24"/>
          <w:szCs w:val="24"/>
        </w:rPr>
        <w:t xml:space="preserve">Saudi Arabia should also aim to invest in its political environment by assuring its international investments. The justification behind such of reasoning is that it operates within the many war-torn countries like Syria. For that matter, foreign investors may fail to acknowledge their pledges given the heated economic environment within the Middle East especially for countries like Syria and Lebanon. </w:t>
      </w:r>
      <w:r w:rsidR="00F91254">
        <w:rPr>
          <w:rFonts w:ascii="Times New Roman" w:hAnsi="Times New Roman"/>
          <w:sz w:val="24"/>
          <w:szCs w:val="24"/>
        </w:rPr>
        <w:t>For the country to progress i</w:t>
      </w:r>
      <w:r w:rsidRPr="00790F7B">
        <w:rPr>
          <w:rFonts w:ascii="Times New Roman" w:hAnsi="Times New Roman"/>
          <w:sz w:val="24"/>
          <w:szCs w:val="24"/>
        </w:rPr>
        <w:t>n the long term, Bin Salman should diversify the kingdom’s economic base by transacting with international investors including the UK and the US. Saudi Arabia should rethink its political order to foster the desired economic growth.</w:t>
      </w:r>
    </w:p>
    <w:p w:rsidR="007F678C" w:rsidRDefault="007F678C" w:rsidP="00057FB5">
      <w:pPr>
        <w:spacing w:after="0" w:line="480" w:lineRule="auto"/>
        <w:ind w:firstLine="720"/>
        <w:rPr>
          <w:rFonts w:ascii="Times New Roman" w:hAnsi="Times New Roman"/>
          <w:sz w:val="24"/>
          <w:szCs w:val="24"/>
        </w:rPr>
      </w:pPr>
    </w:p>
    <w:p w:rsidR="007F678C" w:rsidRDefault="007F678C" w:rsidP="00057FB5">
      <w:pPr>
        <w:spacing w:after="0" w:line="480" w:lineRule="auto"/>
        <w:ind w:firstLine="720"/>
        <w:rPr>
          <w:rFonts w:ascii="Times New Roman" w:hAnsi="Times New Roman"/>
          <w:sz w:val="24"/>
          <w:szCs w:val="24"/>
        </w:rPr>
      </w:pPr>
    </w:p>
    <w:p w:rsidR="007F678C" w:rsidRDefault="007F678C" w:rsidP="00057FB5">
      <w:pPr>
        <w:spacing w:after="0" w:line="480" w:lineRule="auto"/>
        <w:ind w:firstLine="720"/>
        <w:rPr>
          <w:rFonts w:ascii="Times New Roman" w:hAnsi="Times New Roman"/>
          <w:sz w:val="24"/>
          <w:szCs w:val="24"/>
        </w:rPr>
      </w:pPr>
    </w:p>
    <w:p w:rsidR="007F678C" w:rsidRDefault="007F678C" w:rsidP="00057FB5">
      <w:pPr>
        <w:spacing w:after="0" w:line="480" w:lineRule="auto"/>
        <w:ind w:firstLine="720"/>
        <w:rPr>
          <w:rFonts w:ascii="Times New Roman" w:hAnsi="Times New Roman"/>
          <w:sz w:val="24"/>
          <w:szCs w:val="24"/>
        </w:rPr>
      </w:pPr>
    </w:p>
    <w:p w:rsidR="007F678C" w:rsidRDefault="007F678C" w:rsidP="00057FB5">
      <w:pPr>
        <w:spacing w:after="0" w:line="480" w:lineRule="auto"/>
        <w:ind w:firstLine="720"/>
        <w:rPr>
          <w:rFonts w:ascii="Times New Roman" w:hAnsi="Times New Roman"/>
          <w:sz w:val="24"/>
          <w:szCs w:val="24"/>
        </w:rPr>
      </w:pPr>
    </w:p>
    <w:p w:rsidR="007F678C" w:rsidRDefault="007F678C" w:rsidP="00057FB5">
      <w:pPr>
        <w:spacing w:after="0" w:line="480" w:lineRule="auto"/>
        <w:ind w:firstLine="720"/>
        <w:rPr>
          <w:rFonts w:ascii="Times New Roman" w:hAnsi="Times New Roman"/>
          <w:sz w:val="24"/>
          <w:szCs w:val="24"/>
        </w:rPr>
      </w:pPr>
    </w:p>
    <w:p w:rsidR="007F678C" w:rsidRDefault="007F678C" w:rsidP="00057FB5">
      <w:pPr>
        <w:spacing w:after="0" w:line="480" w:lineRule="auto"/>
        <w:ind w:firstLine="720"/>
        <w:rPr>
          <w:rFonts w:ascii="Times New Roman" w:hAnsi="Times New Roman"/>
          <w:sz w:val="24"/>
          <w:szCs w:val="24"/>
        </w:rPr>
      </w:pPr>
    </w:p>
    <w:p w:rsidR="007F678C" w:rsidRDefault="007F678C" w:rsidP="00057FB5">
      <w:pPr>
        <w:spacing w:after="0" w:line="480" w:lineRule="auto"/>
        <w:ind w:firstLine="720"/>
        <w:rPr>
          <w:rFonts w:ascii="Times New Roman" w:hAnsi="Times New Roman"/>
          <w:sz w:val="24"/>
          <w:szCs w:val="24"/>
        </w:rPr>
      </w:pPr>
    </w:p>
    <w:p w:rsidR="007F678C" w:rsidRDefault="007F678C" w:rsidP="00057FB5">
      <w:pPr>
        <w:spacing w:after="0" w:line="480" w:lineRule="auto"/>
        <w:ind w:firstLine="720"/>
        <w:rPr>
          <w:rFonts w:ascii="Times New Roman" w:hAnsi="Times New Roman"/>
          <w:sz w:val="24"/>
          <w:szCs w:val="24"/>
        </w:rPr>
      </w:pPr>
    </w:p>
    <w:p w:rsidR="007F678C" w:rsidRDefault="007F678C" w:rsidP="00057FB5">
      <w:pPr>
        <w:spacing w:after="0" w:line="480" w:lineRule="auto"/>
        <w:ind w:firstLine="720"/>
        <w:rPr>
          <w:rFonts w:ascii="Times New Roman" w:hAnsi="Times New Roman"/>
          <w:sz w:val="24"/>
          <w:szCs w:val="24"/>
        </w:rPr>
      </w:pPr>
    </w:p>
    <w:p w:rsidR="007F678C" w:rsidRDefault="007F678C" w:rsidP="00057FB5">
      <w:pPr>
        <w:spacing w:after="0" w:line="480" w:lineRule="auto"/>
        <w:ind w:firstLine="720"/>
        <w:rPr>
          <w:rFonts w:ascii="Times New Roman" w:hAnsi="Times New Roman"/>
          <w:sz w:val="24"/>
          <w:szCs w:val="24"/>
        </w:rPr>
      </w:pPr>
    </w:p>
    <w:p w:rsidR="00602DFA" w:rsidRDefault="00602DFA" w:rsidP="00985F78">
      <w:pPr>
        <w:spacing w:after="0" w:line="480" w:lineRule="auto"/>
        <w:ind w:firstLine="720"/>
        <w:jc w:val="center"/>
        <w:rPr>
          <w:rFonts w:ascii="Times New Roman" w:hAnsi="Times New Roman"/>
          <w:sz w:val="24"/>
          <w:szCs w:val="24"/>
        </w:rPr>
      </w:pPr>
    </w:p>
    <w:p w:rsidR="007F678C" w:rsidRDefault="007F678C" w:rsidP="00985F78">
      <w:pPr>
        <w:spacing w:after="0" w:line="480" w:lineRule="auto"/>
        <w:ind w:firstLine="720"/>
        <w:jc w:val="center"/>
        <w:rPr>
          <w:rFonts w:ascii="Times New Roman" w:hAnsi="Times New Roman"/>
          <w:sz w:val="24"/>
          <w:szCs w:val="24"/>
        </w:rPr>
      </w:pPr>
      <w:r>
        <w:rPr>
          <w:rFonts w:ascii="Times New Roman" w:hAnsi="Times New Roman"/>
          <w:sz w:val="24"/>
          <w:szCs w:val="24"/>
        </w:rPr>
        <w:lastRenderedPageBreak/>
        <w:t>References</w:t>
      </w:r>
    </w:p>
    <w:p w:rsidR="007F678C" w:rsidRDefault="007F678C" w:rsidP="008E4B7D">
      <w:pPr>
        <w:spacing w:after="0" w:line="480" w:lineRule="auto"/>
        <w:ind w:left="720" w:hanging="720"/>
        <w:rPr>
          <w:rFonts w:ascii="Times New Roman" w:hAnsi="Times New Roman"/>
          <w:sz w:val="24"/>
          <w:szCs w:val="24"/>
        </w:rPr>
      </w:pPr>
      <w:r w:rsidRPr="007F678C">
        <w:rPr>
          <w:rFonts w:ascii="Times New Roman" w:hAnsi="Times New Roman" w:hint="eastAsia"/>
          <w:sz w:val="24"/>
          <w:szCs w:val="24"/>
        </w:rPr>
        <w:t>Almalki, A. M., &amp;Batayneh, K. I. (January 01, 2015). The relationship between inflation and financial development in Saudi Arabia. </w:t>
      </w:r>
      <w:r w:rsidRPr="007F678C">
        <w:rPr>
          <w:rFonts w:ascii="Times New Roman" w:hAnsi="Times New Roman" w:hint="eastAsia"/>
          <w:i/>
          <w:iCs/>
          <w:sz w:val="24"/>
          <w:szCs w:val="24"/>
        </w:rPr>
        <w:t>The Journal of Developing Areas, 49, </w:t>
      </w:r>
      <w:r w:rsidRPr="007F678C">
        <w:rPr>
          <w:rFonts w:ascii="Times New Roman" w:hAnsi="Times New Roman" w:hint="eastAsia"/>
          <w:sz w:val="24"/>
          <w:szCs w:val="24"/>
        </w:rPr>
        <w:t>6, 321-332.</w:t>
      </w:r>
    </w:p>
    <w:p w:rsidR="00985F78" w:rsidRPr="00985F78" w:rsidRDefault="00985F78" w:rsidP="008E4B7D">
      <w:pPr>
        <w:spacing w:after="0" w:line="480" w:lineRule="auto"/>
        <w:ind w:left="720" w:hanging="720"/>
        <w:rPr>
          <w:rFonts w:ascii="Times New Roman" w:hAnsi="Times New Roman"/>
          <w:bCs/>
          <w:sz w:val="24"/>
          <w:szCs w:val="24"/>
        </w:rPr>
      </w:pPr>
      <w:r w:rsidRPr="00985F78">
        <w:rPr>
          <w:rFonts w:ascii="Times New Roman" w:hAnsi="Times New Roman"/>
          <w:bCs/>
          <w:sz w:val="24"/>
          <w:szCs w:val="24"/>
        </w:rPr>
        <w:t>The Economist, (2016).</w:t>
      </w:r>
      <w:r w:rsidRPr="00985F78">
        <w:rPr>
          <w:rFonts w:ascii="Times New Roman" w:hAnsi="Times New Roman"/>
          <w:bCs/>
          <w:i/>
          <w:sz w:val="24"/>
          <w:szCs w:val="24"/>
        </w:rPr>
        <w:t>Saudi Arabia’s post-oil future.</w:t>
      </w:r>
      <w:r w:rsidRPr="00985F78">
        <w:rPr>
          <w:rFonts w:ascii="Times New Roman" w:hAnsi="Times New Roman"/>
          <w:bCs/>
          <w:sz w:val="24"/>
          <w:szCs w:val="24"/>
        </w:rPr>
        <w:t>Retrieved from https://www.economist.com/news/middle-east-and-africa/21697673-bold-promises-bold-young-prince-they-will-be-hard-keep-saudi-arabias</w:t>
      </w:r>
    </w:p>
    <w:p w:rsidR="00985F78" w:rsidRPr="00DA41A0" w:rsidRDefault="00985F78" w:rsidP="00057FB5">
      <w:pPr>
        <w:spacing w:after="0" w:line="480" w:lineRule="auto"/>
        <w:ind w:firstLine="720"/>
        <w:rPr>
          <w:rFonts w:ascii="Times New Roman" w:hAnsi="Times New Roman"/>
          <w:sz w:val="24"/>
          <w:szCs w:val="24"/>
        </w:rPr>
      </w:pPr>
      <w:bookmarkStart w:id="0" w:name="_GoBack"/>
      <w:bookmarkEnd w:id="0"/>
    </w:p>
    <w:sectPr w:rsidR="00985F78" w:rsidRPr="00DA41A0" w:rsidSect="00C263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5B9" w:rsidRDefault="009C45B9" w:rsidP="00C26391">
      <w:pPr>
        <w:spacing w:after="0" w:line="240" w:lineRule="auto"/>
      </w:pPr>
      <w:r>
        <w:separator/>
      </w:r>
    </w:p>
  </w:endnote>
  <w:endnote w:type="continuationSeparator" w:id="1">
    <w:p w:rsidR="009C45B9" w:rsidRDefault="009C45B9" w:rsidP="00C263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5B9" w:rsidRDefault="009C45B9" w:rsidP="00C26391">
      <w:pPr>
        <w:spacing w:after="0" w:line="240" w:lineRule="auto"/>
      </w:pPr>
      <w:r>
        <w:separator/>
      </w:r>
    </w:p>
  </w:footnote>
  <w:footnote w:type="continuationSeparator" w:id="1">
    <w:p w:rsidR="009C45B9" w:rsidRDefault="009C45B9" w:rsidP="00C263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90" w:rsidRPr="000E5F81" w:rsidRDefault="00B77290">
    <w:pPr>
      <w:pStyle w:val="Header"/>
      <w:jc w:val="right"/>
      <w:rPr>
        <w:rFonts w:ascii="Times New Roman" w:hAnsi="Times New Roman"/>
        <w:sz w:val="24"/>
        <w:szCs w:val="24"/>
      </w:rPr>
    </w:pPr>
    <w:r w:rsidRPr="000E5F81">
      <w:rPr>
        <w:rFonts w:ascii="Times New Roman" w:hAnsi="Times New Roman"/>
        <w:sz w:val="24"/>
        <w:szCs w:val="24"/>
      </w:rPr>
      <w:t>CONCEPTS OF INFLATION</w:t>
    </w:r>
    <w:r w:rsidRPr="000E5F81">
      <w:rPr>
        <w:rFonts w:ascii="Times New Roman" w:hAnsi="Times New Roman"/>
        <w:sz w:val="24"/>
        <w:szCs w:val="24"/>
      </w:rPr>
      <w:tab/>
    </w:r>
    <w:r w:rsidRPr="000E5F81">
      <w:rPr>
        <w:rFonts w:ascii="Times New Roman" w:hAnsi="Times New Roman"/>
        <w:sz w:val="24"/>
        <w:szCs w:val="24"/>
      </w:rPr>
      <w:tab/>
    </w:r>
    <w:r w:rsidR="00F96843" w:rsidRPr="000E5F81">
      <w:rPr>
        <w:rFonts w:ascii="Times New Roman" w:hAnsi="Times New Roman"/>
        <w:sz w:val="24"/>
        <w:szCs w:val="24"/>
      </w:rPr>
      <w:fldChar w:fldCharType="begin"/>
    </w:r>
    <w:r w:rsidRPr="000E5F81">
      <w:rPr>
        <w:rFonts w:ascii="Times New Roman" w:hAnsi="Times New Roman"/>
        <w:sz w:val="24"/>
        <w:szCs w:val="24"/>
      </w:rPr>
      <w:instrText xml:space="preserve"> PAGE   \* MERGEFORMAT </w:instrText>
    </w:r>
    <w:r w:rsidR="00F96843" w:rsidRPr="000E5F81">
      <w:rPr>
        <w:rFonts w:ascii="Times New Roman" w:hAnsi="Times New Roman"/>
        <w:sz w:val="24"/>
        <w:szCs w:val="24"/>
      </w:rPr>
      <w:fldChar w:fldCharType="separate"/>
    </w:r>
    <w:r w:rsidR="003A2C2B">
      <w:rPr>
        <w:rFonts w:ascii="Times New Roman" w:hAnsi="Times New Roman"/>
        <w:noProof/>
        <w:sz w:val="24"/>
        <w:szCs w:val="24"/>
      </w:rPr>
      <w:t>2</w:t>
    </w:r>
    <w:r w:rsidR="00F96843" w:rsidRPr="000E5F81">
      <w:rPr>
        <w:rFonts w:ascii="Times New Roman" w:hAnsi="Times New Roman"/>
        <w:sz w:val="24"/>
        <w:szCs w:val="24"/>
      </w:rPr>
      <w:fldChar w:fldCharType="end"/>
    </w:r>
  </w:p>
  <w:p w:rsidR="00B77290" w:rsidRPr="000E5F81" w:rsidRDefault="00B77290">
    <w:pPr>
      <w:pStyle w:val="Header"/>
      <w:rPr>
        <w:rFonts w:ascii="Times New Roman" w:hAnsi="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391" w:rsidRPr="00C26391" w:rsidRDefault="00C26391">
    <w:pPr>
      <w:pStyle w:val="Header"/>
      <w:jc w:val="right"/>
      <w:rPr>
        <w:rFonts w:ascii="Times New Roman" w:hAnsi="Times New Roman"/>
        <w:sz w:val="24"/>
        <w:szCs w:val="24"/>
      </w:rPr>
    </w:pPr>
    <w:r w:rsidRPr="00C26391">
      <w:rPr>
        <w:rFonts w:ascii="Times New Roman" w:hAnsi="Times New Roman"/>
        <w:sz w:val="24"/>
        <w:szCs w:val="24"/>
      </w:rPr>
      <w:t>Running head: CONCEPTS OF INFLATION</w:t>
    </w:r>
    <w:r w:rsidRPr="00C26391">
      <w:rPr>
        <w:rFonts w:ascii="Times New Roman" w:hAnsi="Times New Roman"/>
        <w:sz w:val="24"/>
        <w:szCs w:val="24"/>
      </w:rPr>
      <w:tab/>
    </w:r>
    <w:r w:rsidRPr="00C26391">
      <w:rPr>
        <w:rFonts w:ascii="Times New Roman" w:hAnsi="Times New Roman"/>
        <w:sz w:val="24"/>
        <w:szCs w:val="24"/>
      </w:rPr>
      <w:tab/>
    </w:r>
    <w:r w:rsidR="00F96843" w:rsidRPr="00C26391">
      <w:rPr>
        <w:rFonts w:ascii="Times New Roman" w:hAnsi="Times New Roman"/>
        <w:sz w:val="24"/>
        <w:szCs w:val="24"/>
      </w:rPr>
      <w:fldChar w:fldCharType="begin"/>
    </w:r>
    <w:r w:rsidRPr="00C26391">
      <w:rPr>
        <w:rFonts w:ascii="Times New Roman" w:hAnsi="Times New Roman"/>
        <w:sz w:val="24"/>
        <w:szCs w:val="24"/>
      </w:rPr>
      <w:instrText xml:space="preserve"> PAGE   \* MERGEFORMAT </w:instrText>
    </w:r>
    <w:r w:rsidR="00F96843" w:rsidRPr="00C26391">
      <w:rPr>
        <w:rFonts w:ascii="Times New Roman" w:hAnsi="Times New Roman"/>
        <w:sz w:val="24"/>
        <w:szCs w:val="24"/>
      </w:rPr>
      <w:fldChar w:fldCharType="separate"/>
    </w:r>
    <w:r w:rsidR="003A2C2B">
      <w:rPr>
        <w:rFonts w:ascii="Times New Roman" w:hAnsi="Times New Roman"/>
        <w:noProof/>
        <w:sz w:val="24"/>
        <w:szCs w:val="24"/>
      </w:rPr>
      <w:t>1</w:t>
    </w:r>
    <w:r w:rsidR="00F96843" w:rsidRPr="00C26391">
      <w:rPr>
        <w:rFonts w:ascii="Times New Roman" w:hAnsi="Times New Roman"/>
        <w:sz w:val="24"/>
        <w:szCs w:val="24"/>
      </w:rPr>
      <w:fldChar w:fldCharType="end"/>
    </w:r>
  </w:p>
  <w:p w:rsidR="00C26391" w:rsidRPr="00C26391" w:rsidRDefault="00C26391">
    <w:pPr>
      <w:pStyle w:val="Header"/>
      <w:rPr>
        <w:rFonts w:ascii="Times New Roman" w:hAnsi="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I0NLc0MjW2sDQwN7JQ0lEKTi0uzszPAykwqgUAZB1efywAAAA="/>
  </w:docVars>
  <w:rsids>
    <w:rsidRoot w:val="00400CDE"/>
    <w:rsid w:val="0003304F"/>
    <w:rsid w:val="00057FB5"/>
    <w:rsid w:val="000B2FD1"/>
    <w:rsid w:val="000E5F81"/>
    <w:rsid w:val="001A08E1"/>
    <w:rsid w:val="001D4A09"/>
    <w:rsid w:val="002557D6"/>
    <w:rsid w:val="00290EAE"/>
    <w:rsid w:val="002D7615"/>
    <w:rsid w:val="003045AC"/>
    <w:rsid w:val="003A2C2B"/>
    <w:rsid w:val="003D383C"/>
    <w:rsid w:val="00400CDE"/>
    <w:rsid w:val="0043412B"/>
    <w:rsid w:val="0045423D"/>
    <w:rsid w:val="004805ED"/>
    <w:rsid w:val="004C6140"/>
    <w:rsid w:val="00593689"/>
    <w:rsid w:val="005D560E"/>
    <w:rsid w:val="00602DFA"/>
    <w:rsid w:val="00612418"/>
    <w:rsid w:val="006E4BAE"/>
    <w:rsid w:val="007272D5"/>
    <w:rsid w:val="00790F7B"/>
    <w:rsid w:val="007F678C"/>
    <w:rsid w:val="0088502A"/>
    <w:rsid w:val="008C37D4"/>
    <w:rsid w:val="008C5F88"/>
    <w:rsid w:val="008E3F25"/>
    <w:rsid w:val="008E4B7D"/>
    <w:rsid w:val="009363CE"/>
    <w:rsid w:val="00985F78"/>
    <w:rsid w:val="009C45B9"/>
    <w:rsid w:val="009D486F"/>
    <w:rsid w:val="00A24D04"/>
    <w:rsid w:val="00A80181"/>
    <w:rsid w:val="00AE5195"/>
    <w:rsid w:val="00B115EA"/>
    <w:rsid w:val="00B44445"/>
    <w:rsid w:val="00B77290"/>
    <w:rsid w:val="00BB17D8"/>
    <w:rsid w:val="00BD581D"/>
    <w:rsid w:val="00C26391"/>
    <w:rsid w:val="00C32827"/>
    <w:rsid w:val="00C62150"/>
    <w:rsid w:val="00C82E0A"/>
    <w:rsid w:val="00C85AA6"/>
    <w:rsid w:val="00D07452"/>
    <w:rsid w:val="00D8026F"/>
    <w:rsid w:val="00DA41A0"/>
    <w:rsid w:val="00EC3EF3"/>
    <w:rsid w:val="00F07421"/>
    <w:rsid w:val="00F44C5B"/>
    <w:rsid w:val="00F514F9"/>
    <w:rsid w:val="00F73C66"/>
    <w:rsid w:val="00F809B1"/>
    <w:rsid w:val="00F91254"/>
    <w:rsid w:val="00F96843"/>
    <w:rsid w:val="00FA366E"/>
    <w:rsid w:val="00FD5D4F"/>
    <w:rsid w:val="00FD5EE0"/>
    <w:rsid w:val="00FD72E2"/>
    <w:rsid w:val="00FF617E"/>
    <w:rsid w:val="00FF6E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2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391"/>
    <w:pPr>
      <w:tabs>
        <w:tab w:val="center" w:pos="4680"/>
        <w:tab w:val="right" w:pos="9360"/>
      </w:tabs>
    </w:pPr>
  </w:style>
  <w:style w:type="character" w:customStyle="1" w:styleId="HeaderChar">
    <w:name w:val="Header Char"/>
    <w:link w:val="Header"/>
    <w:uiPriority w:val="99"/>
    <w:rsid w:val="00C26391"/>
    <w:rPr>
      <w:sz w:val="22"/>
      <w:szCs w:val="22"/>
    </w:rPr>
  </w:style>
  <w:style w:type="paragraph" w:styleId="Footer">
    <w:name w:val="footer"/>
    <w:basedOn w:val="Normal"/>
    <w:link w:val="FooterChar"/>
    <w:uiPriority w:val="99"/>
    <w:unhideWhenUsed/>
    <w:rsid w:val="00C26391"/>
    <w:pPr>
      <w:tabs>
        <w:tab w:val="center" w:pos="4680"/>
        <w:tab w:val="right" w:pos="9360"/>
      </w:tabs>
    </w:pPr>
  </w:style>
  <w:style w:type="character" w:customStyle="1" w:styleId="FooterChar">
    <w:name w:val="Footer Char"/>
    <w:link w:val="Footer"/>
    <w:uiPriority w:val="99"/>
    <w:rsid w:val="00C26391"/>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2B"/>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391"/>
    <w:pPr>
      <w:tabs>
        <w:tab w:val="center" w:pos="4680"/>
        <w:tab w:val="right" w:pos="9360"/>
      </w:tabs>
    </w:pPr>
  </w:style>
  <w:style w:type="character" w:customStyle="1" w:styleId="HeaderChar">
    <w:name w:val="Header Char"/>
    <w:link w:val="Header"/>
    <w:uiPriority w:val="99"/>
    <w:rsid w:val="00C26391"/>
    <w:rPr>
      <w:sz w:val="22"/>
      <w:szCs w:val="22"/>
    </w:rPr>
  </w:style>
  <w:style w:type="paragraph" w:styleId="Footer">
    <w:name w:val="footer"/>
    <w:basedOn w:val="Normal"/>
    <w:link w:val="FooterChar"/>
    <w:uiPriority w:val="99"/>
    <w:unhideWhenUsed/>
    <w:rsid w:val="00C26391"/>
    <w:pPr>
      <w:tabs>
        <w:tab w:val="center" w:pos="4680"/>
        <w:tab w:val="right" w:pos="9360"/>
      </w:tabs>
    </w:pPr>
  </w:style>
  <w:style w:type="character" w:customStyle="1" w:styleId="FooterChar">
    <w:name w:val="Footer Char"/>
    <w:link w:val="Footer"/>
    <w:uiPriority w:val="99"/>
    <w:rsid w:val="00C26391"/>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2018-02-12T16:35:00Z</dcterms:created>
  <dcterms:modified xsi:type="dcterms:W3CDTF">2018-02-12T16:35:00Z</dcterms:modified>
</cp:coreProperties>
</file>